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E58FA" w14:textId="5F69B932" w:rsidR="00115D38" w:rsidRPr="00B5444F" w:rsidRDefault="00115D38" w:rsidP="00115D38">
      <w:pPr>
        <w:suppressAutoHyphens/>
        <w:spacing w:after="0" w:line="240" w:lineRule="auto"/>
        <w:jc w:val="center"/>
        <w:rPr>
          <w:rFonts w:ascii="Arial" w:hAnsi="Arial" w:cs="Arial"/>
          <w:b/>
        </w:rPr>
      </w:pPr>
      <w:r w:rsidRPr="00B5444F">
        <w:rPr>
          <w:rFonts w:ascii="Arial" w:hAnsi="Arial" w:cs="Arial"/>
          <w:b/>
        </w:rPr>
        <w:t>DCOC HIGH-LEVEL</w:t>
      </w:r>
      <w:r w:rsidR="00E354CC">
        <w:rPr>
          <w:rFonts w:ascii="Arial" w:hAnsi="Arial" w:cs="Arial"/>
          <w:b/>
        </w:rPr>
        <w:t>,</w:t>
      </w:r>
      <w:r w:rsidRPr="00B5444F">
        <w:rPr>
          <w:rFonts w:ascii="Arial" w:hAnsi="Arial" w:cs="Arial"/>
          <w:b/>
        </w:rPr>
        <w:t xml:space="preserve"> </w:t>
      </w:r>
      <w:r w:rsidR="00E354CC" w:rsidRPr="00E354CC">
        <w:rPr>
          <w:rFonts w:ascii="Arial" w:hAnsi="Arial" w:cs="Arial"/>
          <w:b/>
        </w:rPr>
        <w:t xml:space="preserve">REGIONAL </w:t>
      </w:r>
      <w:r w:rsidRPr="00B5444F">
        <w:rPr>
          <w:rFonts w:ascii="Arial" w:hAnsi="Arial" w:cs="Arial"/>
          <w:b/>
        </w:rPr>
        <w:t xml:space="preserve">MEETING ON THE IMPLEMENTATION OF THE JEDDAH AMENDMENT </w:t>
      </w:r>
    </w:p>
    <w:p w14:paraId="12304AF2" w14:textId="3BD7A999" w:rsidR="004C78C4" w:rsidRPr="00B5444F" w:rsidRDefault="000C1E8E" w:rsidP="004C78C4">
      <w:pPr>
        <w:suppressAutoHyphens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CAPE TOWN, REPUBLIC OF SOUTH AFRICA</w:t>
      </w:r>
    </w:p>
    <w:p w14:paraId="61B7D1D2" w14:textId="527F3565" w:rsidR="004C78C4" w:rsidRPr="00B5444F" w:rsidRDefault="000C1E8E" w:rsidP="004C78C4">
      <w:pPr>
        <w:suppressAutoHyphens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 – 26 OCTOBER 2023</w:t>
      </w:r>
      <w:r w:rsidR="004C78C4" w:rsidRPr="00B5444F">
        <w:rPr>
          <w:rFonts w:ascii="Arial" w:hAnsi="Arial" w:cs="Arial"/>
          <w:b/>
        </w:rPr>
        <w:t xml:space="preserve"> </w:t>
      </w:r>
    </w:p>
    <w:p w14:paraId="63F9500F" w14:textId="77777777" w:rsidR="00AE3FD0" w:rsidRPr="00B5444F" w:rsidRDefault="00AE3FD0" w:rsidP="009F58EB">
      <w:pPr>
        <w:spacing w:after="60"/>
        <w:jc w:val="both"/>
        <w:rPr>
          <w:rFonts w:ascii="Arial" w:hAnsi="Arial" w:cs="Arial"/>
          <w:b/>
          <w:bCs/>
          <w:u w:val="single"/>
        </w:rPr>
      </w:pPr>
    </w:p>
    <w:p w14:paraId="2CB3D560" w14:textId="77777777" w:rsidR="00E354CC" w:rsidRDefault="00E354CC" w:rsidP="00B114F8">
      <w:pPr>
        <w:spacing w:after="0"/>
        <w:jc w:val="both"/>
        <w:rPr>
          <w:rFonts w:ascii="Arial" w:hAnsi="Arial" w:cs="Arial"/>
          <w:b/>
        </w:rPr>
      </w:pPr>
    </w:p>
    <w:p w14:paraId="6E81496E" w14:textId="6BC7DC79" w:rsidR="00B114F8" w:rsidRPr="00B5444F" w:rsidRDefault="00AE3FD0" w:rsidP="00B114F8">
      <w:pPr>
        <w:spacing w:after="0"/>
        <w:jc w:val="both"/>
        <w:rPr>
          <w:rFonts w:ascii="Arial" w:hAnsi="Arial" w:cs="Arial"/>
        </w:rPr>
      </w:pPr>
      <w:r w:rsidRPr="00B5444F">
        <w:rPr>
          <w:rFonts w:ascii="Arial" w:hAnsi="Arial" w:cs="Arial"/>
          <w:b/>
        </w:rPr>
        <w:t>Resolution #1</w:t>
      </w:r>
      <w:bookmarkStart w:id="0" w:name="_Hlk149073649"/>
      <w:r w:rsidR="003901E5">
        <w:rPr>
          <w:rFonts w:ascii="Arial" w:hAnsi="Arial" w:cs="Arial"/>
          <w:b/>
        </w:rPr>
        <w:t xml:space="preserve"> </w:t>
      </w:r>
      <w:r w:rsidR="003901E5" w:rsidRPr="003901E5">
        <w:rPr>
          <w:rFonts w:ascii="Arial" w:hAnsi="Arial" w:cs="Arial"/>
        </w:rPr>
        <w:t xml:space="preserve">OPERATIONALIZATION </w:t>
      </w:r>
      <w:r w:rsidR="00B114F8" w:rsidRPr="00B5444F">
        <w:rPr>
          <w:rFonts w:ascii="Arial" w:hAnsi="Arial" w:cs="Arial"/>
        </w:rPr>
        <w:t>OF THE DCOC</w:t>
      </w:r>
      <w:r w:rsidR="00786690">
        <w:rPr>
          <w:rFonts w:ascii="Arial" w:hAnsi="Arial" w:cs="Arial"/>
        </w:rPr>
        <w:t>/JA</w:t>
      </w:r>
      <w:r w:rsidR="00B114F8" w:rsidRPr="00B5444F">
        <w:rPr>
          <w:rFonts w:ascii="Arial" w:hAnsi="Arial" w:cs="Arial"/>
        </w:rPr>
        <w:t xml:space="preserve"> INFORMATION SHARING NETWORK</w:t>
      </w:r>
      <w:bookmarkEnd w:id="0"/>
    </w:p>
    <w:p w14:paraId="70EAF612" w14:textId="548418E3" w:rsidR="00AE3FD0" w:rsidRDefault="00AE3FD0" w:rsidP="009F58EB">
      <w:pPr>
        <w:spacing w:after="60"/>
        <w:jc w:val="both"/>
        <w:rPr>
          <w:rFonts w:ascii="Arial" w:hAnsi="Arial" w:cs="Arial"/>
        </w:rPr>
      </w:pPr>
    </w:p>
    <w:p w14:paraId="6ABB9BD9" w14:textId="13AEF826" w:rsidR="00E354CC" w:rsidRDefault="00E354CC" w:rsidP="00E354CC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E354CC">
        <w:rPr>
          <w:rFonts w:ascii="Arial" w:hAnsi="Arial" w:cs="Arial"/>
        </w:rPr>
        <w:t>High-level</w:t>
      </w:r>
      <w:r>
        <w:rPr>
          <w:rFonts w:ascii="Arial" w:hAnsi="Arial" w:cs="Arial"/>
        </w:rPr>
        <w:t>,</w:t>
      </w:r>
      <w:r w:rsidRPr="00E354CC">
        <w:rPr>
          <w:rFonts w:ascii="Arial" w:hAnsi="Arial" w:cs="Arial"/>
        </w:rPr>
        <w:t xml:space="preserve"> Regional Meeting on Implementation of the Jeddah Amendment to the Djibouti Code of Conduct</w:t>
      </w:r>
      <w:r w:rsidR="00F43749">
        <w:t>:</w:t>
      </w:r>
    </w:p>
    <w:p w14:paraId="2BA1C207" w14:textId="77777777" w:rsidR="00E354CC" w:rsidRPr="00B5444F" w:rsidRDefault="00E354CC" w:rsidP="009F58EB">
      <w:pPr>
        <w:spacing w:after="60"/>
        <w:jc w:val="both"/>
        <w:rPr>
          <w:rFonts w:ascii="Arial" w:hAnsi="Arial" w:cs="Arial"/>
        </w:rPr>
      </w:pPr>
    </w:p>
    <w:p w14:paraId="64C6DC3B" w14:textId="77777777" w:rsidR="00B5444F" w:rsidRPr="00B5444F" w:rsidRDefault="00B5444F" w:rsidP="009F58EB">
      <w:pPr>
        <w:spacing w:after="60"/>
        <w:jc w:val="both"/>
        <w:rPr>
          <w:rFonts w:ascii="Arial" w:hAnsi="Arial" w:cs="Arial"/>
        </w:rPr>
      </w:pPr>
    </w:p>
    <w:p w14:paraId="00EF0D26" w14:textId="167948B7" w:rsidR="0012366C" w:rsidRDefault="00B5444F" w:rsidP="009F58EB">
      <w:pPr>
        <w:spacing w:after="60"/>
        <w:jc w:val="both"/>
        <w:rPr>
          <w:rFonts w:ascii="Arial" w:hAnsi="Arial" w:cs="Arial"/>
        </w:rPr>
      </w:pPr>
      <w:r w:rsidRPr="003219C9">
        <w:rPr>
          <w:rFonts w:ascii="Arial" w:hAnsi="Arial" w:cs="Arial"/>
          <w:b/>
          <w:bCs/>
        </w:rPr>
        <w:t>RECALLING</w:t>
      </w:r>
      <w:r>
        <w:rPr>
          <w:rFonts w:ascii="Arial" w:hAnsi="Arial" w:cs="Arial"/>
        </w:rPr>
        <w:t xml:space="preserve"> </w:t>
      </w:r>
      <w:r w:rsidR="00976683">
        <w:rPr>
          <w:rFonts w:ascii="Arial" w:hAnsi="Arial" w:cs="Arial"/>
        </w:rPr>
        <w:t xml:space="preserve">that </w:t>
      </w:r>
      <w:bookmarkStart w:id="1" w:name="_Hlk120027390"/>
      <w:r>
        <w:rPr>
          <w:rFonts w:ascii="Arial" w:hAnsi="Arial" w:cs="Arial"/>
        </w:rPr>
        <w:t>Article 3 of the Jeddah Amendment to the Djibouti Code of Conduct</w:t>
      </w:r>
      <w:r w:rsidR="003219C9">
        <w:rPr>
          <w:rFonts w:ascii="Arial" w:hAnsi="Arial" w:cs="Arial"/>
        </w:rPr>
        <w:t xml:space="preserve"> (</w:t>
      </w:r>
      <w:proofErr w:type="spellStart"/>
      <w:r w:rsidR="003219C9">
        <w:rPr>
          <w:rFonts w:ascii="Arial" w:hAnsi="Arial" w:cs="Arial"/>
        </w:rPr>
        <w:t>DCoC</w:t>
      </w:r>
      <w:proofErr w:type="spellEnd"/>
      <w:r w:rsidR="003219C9">
        <w:rPr>
          <w:rFonts w:ascii="Arial" w:hAnsi="Arial" w:cs="Arial"/>
        </w:rPr>
        <w:t>)</w:t>
      </w:r>
      <w:r>
        <w:rPr>
          <w:rFonts w:ascii="Arial" w:hAnsi="Arial" w:cs="Arial"/>
        </w:rPr>
        <w:t>, 2017 (“the Jeddah Amendment”</w:t>
      </w:r>
      <w:bookmarkEnd w:id="1"/>
      <w:r>
        <w:rPr>
          <w:rFonts w:ascii="Arial" w:hAnsi="Arial" w:cs="Arial"/>
        </w:rPr>
        <w:t xml:space="preserve">) in essence calls for </w:t>
      </w:r>
      <w:r w:rsidR="00976683">
        <w:rPr>
          <w:rFonts w:ascii="Arial" w:hAnsi="Arial" w:cs="Arial"/>
        </w:rPr>
        <w:t xml:space="preserve">signatory States to </w:t>
      </w:r>
      <w:r w:rsidRPr="00B5444F">
        <w:rPr>
          <w:rFonts w:ascii="Arial" w:hAnsi="Arial" w:cs="Arial"/>
        </w:rPr>
        <w:t>establish multi-agency, multi-disciplinary national maritime security and facilitation committee</w:t>
      </w:r>
      <w:r w:rsidR="00976683">
        <w:rPr>
          <w:rFonts w:ascii="Arial" w:hAnsi="Arial" w:cs="Arial"/>
        </w:rPr>
        <w:t>s</w:t>
      </w:r>
      <w:r w:rsidRPr="00B5444F">
        <w:rPr>
          <w:rFonts w:ascii="Arial" w:hAnsi="Arial" w:cs="Arial"/>
        </w:rPr>
        <w:t xml:space="preserve"> </w:t>
      </w:r>
      <w:r w:rsidR="00821D3A">
        <w:rPr>
          <w:rFonts w:ascii="Arial" w:hAnsi="Arial" w:cs="Arial"/>
        </w:rPr>
        <w:t xml:space="preserve">(NMSCs) </w:t>
      </w:r>
      <w:r w:rsidRPr="00B5444F">
        <w:rPr>
          <w:rFonts w:ascii="Arial" w:hAnsi="Arial" w:cs="Arial"/>
        </w:rPr>
        <w:t>for co-ordinati</w:t>
      </w:r>
      <w:r w:rsidR="00976683">
        <w:rPr>
          <w:rFonts w:ascii="Arial" w:hAnsi="Arial" w:cs="Arial"/>
        </w:rPr>
        <w:t>on</w:t>
      </w:r>
      <w:r w:rsidRPr="00B5444F">
        <w:rPr>
          <w:rFonts w:ascii="Arial" w:hAnsi="Arial" w:cs="Arial"/>
        </w:rPr>
        <w:t xml:space="preserve"> between </w:t>
      </w:r>
      <w:r w:rsidR="00976683">
        <w:rPr>
          <w:rFonts w:ascii="Arial" w:hAnsi="Arial" w:cs="Arial"/>
        </w:rPr>
        <w:t xml:space="preserve">relevant </w:t>
      </w:r>
      <w:r w:rsidRPr="00B5444F">
        <w:rPr>
          <w:rFonts w:ascii="Arial" w:hAnsi="Arial" w:cs="Arial"/>
        </w:rPr>
        <w:t>State</w:t>
      </w:r>
      <w:r w:rsidR="00976683">
        <w:rPr>
          <w:rFonts w:ascii="Arial" w:hAnsi="Arial" w:cs="Arial"/>
        </w:rPr>
        <w:t xml:space="preserve"> agencies and private sector entities </w:t>
      </w:r>
      <w:r w:rsidRPr="00B5444F">
        <w:rPr>
          <w:rFonts w:ascii="Arial" w:hAnsi="Arial" w:cs="Arial"/>
        </w:rPr>
        <w:t>responsible for the implementation of</w:t>
      </w:r>
      <w:r w:rsidR="00976683">
        <w:rPr>
          <w:rFonts w:ascii="Arial" w:hAnsi="Arial" w:cs="Arial"/>
        </w:rPr>
        <w:t xml:space="preserve"> </w:t>
      </w:r>
      <w:r w:rsidRPr="00B5444F">
        <w:rPr>
          <w:rFonts w:ascii="Arial" w:hAnsi="Arial" w:cs="Arial"/>
        </w:rPr>
        <w:t>measures to fight transnational organized crime in the maritime domain, maritime terrorism, IUU fishing and other illegal activities at sea</w:t>
      </w:r>
      <w:r w:rsidR="00976683">
        <w:rPr>
          <w:rFonts w:ascii="Arial" w:hAnsi="Arial" w:cs="Arial"/>
        </w:rPr>
        <w:t>;</w:t>
      </w:r>
    </w:p>
    <w:p w14:paraId="14B47260" w14:textId="69948EE2" w:rsidR="00976683" w:rsidRDefault="00976683" w:rsidP="009F58EB">
      <w:pPr>
        <w:spacing w:after="60"/>
        <w:jc w:val="both"/>
        <w:rPr>
          <w:rFonts w:ascii="Arial" w:hAnsi="Arial" w:cs="Arial"/>
        </w:rPr>
      </w:pPr>
    </w:p>
    <w:p w14:paraId="033A7548" w14:textId="2B9CB477" w:rsidR="00976683" w:rsidRDefault="00976683" w:rsidP="009F58EB">
      <w:pPr>
        <w:spacing w:after="60"/>
        <w:jc w:val="both"/>
        <w:rPr>
          <w:rFonts w:ascii="Arial" w:hAnsi="Arial" w:cs="Arial"/>
        </w:rPr>
      </w:pPr>
      <w:r w:rsidRPr="003219C9">
        <w:rPr>
          <w:rFonts w:ascii="Arial" w:hAnsi="Arial" w:cs="Arial"/>
          <w:b/>
          <w:bCs/>
        </w:rPr>
        <w:t>RECALLING</w:t>
      </w:r>
      <w:r>
        <w:rPr>
          <w:rFonts w:ascii="Arial" w:hAnsi="Arial" w:cs="Arial"/>
        </w:rPr>
        <w:t xml:space="preserve"> that </w:t>
      </w:r>
      <w:r w:rsidRPr="00976683">
        <w:rPr>
          <w:rFonts w:ascii="Arial" w:hAnsi="Arial" w:cs="Arial"/>
        </w:rPr>
        <w:t xml:space="preserve">Article </w:t>
      </w:r>
      <w:r>
        <w:rPr>
          <w:rFonts w:ascii="Arial" w:hAnsi="Arial" w:cs="Arial"/>
        </w:rPr>
        <w:t>11</w:t>
      </w:r>
      <w:r w:rsidRPr="00976683">
        <w:rPr>
          <w:rFonts w:ascii="Arial" w:hAnsi="Arial" w:cs="Arial"/>
        </w:rPr>
        <w:t xml:space="preserve"> of the Jeddah Amendment </w:t>
      </w:r>
      <w:r w:rsidR="003219C9" w:rsidRPr="003219C9">
        <w:rPr>
          <w:rFonts w:ascii="Arial" w:hAnsi="Arial" w:cs="Arial"/>
        </w:rPr>
        <w:t xml:space="preserve">in essence calls for signatory States to </w:t>
      </w:r>
      <w:r w:rsidRPr="00976683">
        <w:rPr>
          <w:rFonts w:ascii="Arial" w:hAnsi="Arial" w:cs="Arial"/>
        </w:rPr>
        <w:t>facilitate coordinated, timely, and effective information</w:t>
      </w:r>
      <w:r w:rsidRPr="00976683">
        <w:t xml:space="preserve"> </w:t>
      </w:r>
      <w:r w:rsidRPr="00976683">
        <w:rPr>
          <w:rFonts w:ascii="Arial" w:hAnsi="Arial" w:cs="Arial"/>
        </w:rPr>
        <w:t xml:space="preserve">flow among the Participants </w:t>
      </w:r>
      <w:r w:rsidR="003219C9">
        <w:rPr>
          <w:rFonts w:ascii="Arial" w:hAnsi="Arial" w:cs="Arial"/>
        </w:rPr>
        <w:t xml:space="preserve">and to </w:t>
      </w:r>
      <w:r w:rsidRPr="00976683">
        <w:rPr>
          <w:rFonts w:ascii="Arial" w:hAnsi="Arial" w:cs="Arial"/>
        </w:rPr>
        <w:t xml:space="preserve">make full use of other national and regional initiatives that promote communication, coordination and cooperation, both civilian and </w:t>
      </w:r>
      <w:proofErr w:type="gramStart"/>
      <w:r w:rsidRPr="00976683">
        <w:rPr>
          <w:rFonts w:ascii="Arial" w:hAnsi="Arial" w:cs="Arial"/>
        </w:rPr>
        <w:t>military</w:t>
      </w:r>
      <w:r w:rsidR="00821D3A">
        <w:rPr>
          <w:rFonts w:ascii="Arial" w:hAnsi="Arial" w:cs="Arial"/>
        </w:rPr>
        <w:t>;</w:t>
      </w:r>
      <w:proofErr w:type="gramEnd"/>
    </w:p>
    <w:p w14:paraId="5078B7FB" w14:textId="4236FC23" w:rsidR="003219C9" w:rsidRDefault="003219C9" w:rsidP="009F58EB">
      <w:pPr>
        <w:spacing w:after="60"/>
        <w:jc w:val="both"/>
        <w:rPr>
          <w:rFonts w:ascii="Arial" w:hAnsi="Arial" w:cs="Arial"/>
        </w:rPr>
      </w:pPr>
    </w:p>
    <w:p w14:paraId="3FBCE0D2" w14:textId="1039CF49" w:rsidR="00B5444F" w:rsidRDefault="003219C9" w:rsidP="00821D3A">
      <w:pPr>
        <w:spacing w:after="60"/>
        <w:jc w:val="both"/>
        <w:rPr>
          <w:rFonts w:ascii="Arial" w:hAnsi="Arial" w:cs="Arial"/>
        </w:rPr>
      </w:pPr>
      <w:r w:rsidRPr="003219C9">
        <w:rPr>
          <w:rFonts w:ascii="Arial" w:hAnsi="Arial" w:cs="Arial"/>
          <w:b/>
          <w:bCs/>
        </w:rPr>
        <w:t>RECOGNIZING</w:t>
      </w:r>
      <w:r>
        <w:rPr>
          <w:rFonts w:ascii="Arial" w:hAnsi="Arial" w:cs="Arial"/>
        </w:rPr>
        <w:t xml:space="preserve"> that the establishment of </w:t>
      </w:r>
      <w:r w:rsidR="00821D3A">
        <w:rPr>
          <w:rFonts w:ascii="Arial" w:hAnsi="Arial" w:cs="Arial"/>
        </w:rPr>
        <w:t>NMSCs, connected through</w:t>
      </w:r>
      <w:r>
        <w:rPr>
          <w:rFonts w:ascii="Arial" w:hAnsi="Arial" w:cs="Arial"/>
        </w:rPr>
        <w:t xml:space="preserve"> </w:t>
      </w:r>
      <w:r w:rsidR="00821D3A">
        <w:rPr>
          <w:rFonts w:ascii="Arial" w:hAnsi="Arial" w:cs="Arial"/>
        </w:rPr>
        <w:t>n</w:t>
      </w:r>
      <w:r w:rsidRPr="003219C9">
        <w:rPr>
          <w:rFonts w:ascii="Arial" w:hAnsi="Arial" w:cs="Arial"/>
        </w:rPr>
        <w:t xml:space="preserve">ational </w:t>
      </w:r>
      <w:r w:rsidR="00821D3A">
        <w:rPr>
          <w:rFonts w:ascii="Arial" w:hAnsi="Arial" w:cs="Arial"/>
        </w:rPr>
        <w:t>m</w:t>
      </w:r>
      <w:r w:rsidRPr="003219C9">
        <w:rPr>
          <w:rFonts w:ascii="Arial" w:hAnsi="Arial" w:cs="Arial"/>
        </w:rPr>
        <w:t xml:space="preserve">aritime </w:t>
      </w:r>
      <w:r w:rsidR="00821D3A">
        <w:rPr>
          <w:rFonts w:ascii="Arial" w:hAnsi="Arial" w:cs="Arial"/>
        </w:rPr>
        <w:t>i</w:t>
      </w:r>
      <w:r w:rsidRPr="003219C9">
        <w:rPr>
          <w:rFonts w:ascii="Arial" w:hAnsi="Arial" w:cs="Arial"/>
        </w:rPr>
        <w:t xml:space="preserve">nformation </w:t>
      </w:r>
      <w:r w:rsidR="00821D3A">
        <w:rPr>
          <w:rFonts w:ascii="Arial" w:hAnsi="Arial" w:cs="Arial"/>
        </w:rPr>
        <w:t>s</w:t>
      </w:r>
      <w:r w:rsidRPr="003219C9">
        <w:rPr>
          <w:rFonts w:ascii="Arial" w:hAnsi="Arial" w:cs="Arial"/>
        </w:rPr>
        <w:t xml:space="preserve">haring </w:t>
      </w:r>
      <w:r w:rsidR="00821D3A">
        <w:rPr>
          <w:rFonts w:ascii="Arial" w:hAnsi="Arial" w:cs="Arial"/>
        </w:rPr>
        <w:t>c</w:t>
      </w:r>
      <w:r w:rsidRPr="003219C9">
        <w:rPr>
          <w:rFonts w:ascii="Arial" w:hAnsi="Arial" w:cs="Arial"/>
        </w:rPr>
        <w:t>ent</w:t>
      </w:r>
      <w:r>
        <w:rPr>
          <w:rFonts w:ascii="Arial" w:hAnsi="Arial" w:cs="Arial"/>
        </w:rPr>
        <w:t>r</w:t>
      </w:r>
      <w:r w:rsidRPr="003219C9">
        <w:rPr>
          <w:rFonts w:ascii="Arial" w:hAnsi="Arial" w:cs="Arial"/>
        </w:rPr>
        <w:t>e</w:t>
      </w:r>
      <w:r w:rsidR="00821D3A">
        <w:rPr>
          <w:rFonts w:ascii="Arial" w:hAnsi="Arial" w:cs="Arial"/>
        </w:rPr>
        <w:t>s</w:t>
      </w:r>
      <w:r w:rsidRPr="003219C9">
        <w:rPr>
          <w:rFonts w:ascii="Arial" w:hAnsi="Arial" w:cs="Arial"/>
        </w:rPr>
        <w:t xml:space="preserve"> (</w:t>
      </w:r>
      <w:r w:rsidRPr="00821D3A">
        <w:rPr>
          <w:rFonts w:ascii="Arial" w:hAnsi="Arial" w:cs="Arial"/>
        </w:rPr>
        <w:t>NMISC)</w:t>
      </w:r>
      <w:r w:rsidR="00821D3A" w:rsidRPr="00821D3A">
        <w:rPr>
          <w:rFonts w:ascii="Arial" w:hAnsi="Arial" w:cs="Arial"/>
        </w:rPr>
        <w:t xml:space="preserve"> and connected </w:t>
      </w:r>
      <w:r w:rsidR="00821D3A">
        <w:rPr>
          <w:rFonts w:ascii="Arial" w:hAnsi="Arial" w:cs="Arial"/>
        </w:rPr>
        <w:t>through an effective</w:t>
      </w:r>
      <w:r w:rsidR="00821D3A" w:rsidRPr="00821D3A">
        <w:rPr>
          <w:rFonts w:ascii="Arial" w:hAnsi="Arial" w:cs="Arial"/>
        </w:rPr>
        <w:t xml:space="preserve"> </w:t>
      </w:r>
      <w:r w:rsidR="00821D3A">
        <w:rPr>
          <w:rFonts w:ascii="Arial" w:hAnsi="Arial" w:cs="Arial"/>
        </w:rPr>
        <w:t>i</w:t>
      </w:r>
      <w:r w:rsidR="00821D3A" w:rsidRPr="00821D3A">
        <w:rPr>
          <w:rFonts w:ascii="Arial" w:hAnsi="Arial" w:cs="Arial"/>
        </w:rPr>
        <w:t xml:space="preserve">nformation </w:t>
      </w:r>
      <w:r w:rsidR="00821D3A">
        <w:rPr>
          <w:rFonts w:ascii="Arial" w:hAnsi="Arial" w:cs="Arial"/>
        </w:rPr>
        <w:t>s</w:t>
      </w:r>
      <w:r w:rsidR="00821D3A" w:rsidRPr="00821D3A">
        <w:rPr>
          <w:rFonts w:ascii="Arial" w:hAnsi="Arial" w:cs="Arial"/>
        </w:rPr>
        <w:t xml:space="preserve">haring </w:t>
      </w:r>
      <w:r w:rsidR="00821D3A">
        <w:rPr>
          <w:rFonts w:ascii="Arial" w:hAnsi="Arial" w:cs="Arial"/>
        </w:rPr>
        <w:t>n</w:t>
      </w:r>
      <w:r w:rsidR="00821D3A" w:rsidRPr="00821D3A">
        <w:rPr>
          <w:rFonts w:ascii="Arial" w:hAnsi="Arial" w:cs="Arial"/>
        </w:rPr>
        <w:t>etwork</w:t>
      </w:r>
      <w:r w:rsidR="00821D3A">
        <w:rPr>
          <w:rFonts w:ascii="Arial" w:hAnsi="Arial" w:cs="Arial"/>
        </w:rPr>
        <w:t xml:space="preserve"> (ISN) will enhance regional cooperation, coordination and communication</w:t>
      </w:r>
      <w:r w:rsidR="00AD413F">
        <w:rPr>
          <w:rFonts w:ascii="Arial" w:hAnsi="Arial" w:cs="Arial"/>
        </w:rPr>
        <w:t>,</w:t>
      </w:r>
      <w:r w:rsidR="00821D3A">
        <w:rPr>
          <w:rFonts w:ascii="Arial" w:hAnsi="Arial" w:cs="Arial"/>
        </w:rPr>
        <w:t xml:space="preserve"> </w:t>
      </w:r>
      <w:r w:rsidR="00AD413F">
        <w:rPr>
          <w:rFonts w:ascii="Arial" w:hAnsi="Arial" w:cs="Arial"/>
        </w:rPr>
        <w:t xml:space="preserve">and improve marine domain awareness, </w:t>
      </w:r>
      <w:r w:rsidR="00821D3A">
        <w:rPr>
          <w:rFonts w:ascii="Arial" w:hAnsi="Arial" w:cs="Arial"/>
        </w:rPr>
        <w:t xml:space="preserve">consistent with the aims of the Jeddah </w:t>
      </w:r>
      <w:proofErr w:type="gramStart"/>
      <w:r w:rsidR="00821D3A">
        <w:rPr>
          <w:rFonts w:ascii="Arial" w:hAnsi="Arial" w:cs="Arial"/>
        </w:rPr>
        <w:t>Amendment;</w:t>
      </w:r>
      <w:proofErr w:type="gramEnd"/>
    </w:p>
    <w:p w14:paraId="73318E69" w14:textId="4F313A4B" w:rsidR="00821D3A" w:rsidRDefault="00821D3A" w:rsidP="00821D3A">
      <w:pPr>
        <w:spacing w:after="60"/>
        <w:jc w:val="both"/>
        <w:rPr>
          <w:rFonts w:ascii="Arial" w:hAnsi="Arial" w:cs="Arial"/>
        </w:rPr>
      </w:pPr>
    </w:p>
    <w:p w14:paraId="2E963BAB" w14:textId="04A428CE" w:rsidR="00821D3A" w:rsidRDefault="00821D3A" w:rsidP="00821D3A">
      <w:pPr>
        <w:spacing w:after="60"/>
        <w:jc w:val="both"/>
        <w:rPr>
          <w:rFonts w:ascii="Arial" w:hAnsi="Arial" w:cs="Arial"/>
        </w:rPr>
      </w:pPr>
      <w:r w:rsidRPr="00821D3A">
        <w:rPr>
          <w:rFonts w:ascii="Arial" w:hAnsi="Arial" w:cs="Arial"/>
          <w:b/>
          <w:bCs/>
        </w:rPr>
        <w:t>RECALLING</w:t>
      </w:r>
      <w:r>
        <w:rPr>
          <w:rFonts w:ascii="Arial" w:hAnsi="Arial" w:cs="Arial"/>
        </w:rPr>
        <w:t xml:space="preserve"> that the </w:t>
      </w:r>
      <w:bookmarkStart w:id="2" w:name="_Hlk120029232"/>
      <w:r w:rsidRPr="00821D3A">
        <w:rPr>
          <w:rFonts w:ascii="Arial" w:hAnsi="Arial" w:cs="Arial"/>
        </w:rPr>
        <w:t>High</w:t>
      </w:r>
      <w:r>
        <w:rPr>
          <w:rFonts w:ascii="Arial" w:hAnsi="Arial" w:cs="Arial"/>
        </w:rPr>
        <w:t>-l</w:t>
      </w:r>
      <w:r w:rsidRPr="00821D3A">
        <w:rPr>
          <w:rFonts w:ascii="Arial" w:hAnsi="Arial" w:cs="Arial"/>
        </w:rPr>
        <w:t>evel Regional Meeting on Implementation of the Jeddah Amendment to the Djibouti Code of Conduct</w:t>
      </w:r>
      <w:bookmarkEnd w:id="2"/>
      <w:r>
        <w:rPr>
          <w:rFonts w:ascii="Arial" w:hAnsi="Arial" w:cs="Arial"/>
        </w:rPr>
        <w:t xml:space="preserve">, held in </w:t>
      </w:r>
      <w:r w:rsidRPr="00821D3A">
        <w:rPr>
          <w:rFonts w:ascii="Arial" w:hAnsi="Arial" w:cs="Arial"/>
        </w:rPr>
        <w:t>Dubai, United Arab Emirates</w:t>
      </w:r>
      <w:r>
        <w:rPr>
          <w:rFonts w:ascii="Arial" w:hAnsi="Arial" w:cs="Arial"/>
        </w:rPr>
        <w:t xml:space="preserve"> from </w:t>
      </w:r>
      <w:r w:rsidRPr="00821D3A">
        <w:rPr>
          <w:rFonts w:ascii="Arial" w:hAnsi="Arial" w:cs="Arial"/>
        </w:rPr>
        <w:t xml:space="preserve">28 </w:t>
      </w:r>
      <w:r>
        <w:rPr>
          <w:rFonts w:ascii="Arial" w:hAnsi="Arial" w:cs="Arial"/>
        </w:rPr>
        <w:t>to</w:t>
      </w:r>
      <w:r w:rsidRPr="00821D3A">
        <w:rPr>
          <w:rFonts w:ascii="Arial" w:hAnsi="Arial" w:cs="Arial"/>
        </w:rPr>
        <w:t xml:space="preserve"> 30 June 2022 </w:t>
      </w:r>
      <w:r>
        <w:rPr>
          <w:rFonts w:ascii="Arial" w:hAnsi="Arial" w:cs="Arial"/>
        </w:rPr>
        <w:t xml:space="preserve">adopted, as its </w:t>
      </w:r>
      <w:r w:rsidRPr="00821D3A">
        <w:rPr>
          <w:rFonts w:ascii="Arial" w:hAnsi="Arial" w:cs="Arial"/>
        </w:rPr>
        <w:t>Resolution One</w:t>
      </w:r>
      <w:r>
        <w:rPr>
          <w:rFonts w:ascii="Arial" w:hAnsi="Arial" w:cs="Arial"/>
        </w:rPr>
        <w:t>, a “</w:t>
      </w:r>
      <w:r w:rsidRPr="00821D3A">
        <w:rPr>
          <w:rFonts w:ascii="Arial" w:hAnsi="Arial" w:cs="Arial"/>
        </w:rPr>
        <w:t xml:space="preserve">Roadmap for </w:t>
      </w:r>
      <w:r>
        <w:rPr>
          <w:rFonts w:ascii="Arial" w:hAnsi="Arial" w:cs="Arial"/>
        </w:rPr>
        <w:t>e</w:t>
      </w:r>
      <w:r w:rsidRPr="00821D3A">
        <w:rPr>
          <w:rFonts w:ascii="Arial" w:hAnsi="Arial" w:cs="Arial"/>
        </w:rPr>
        <w:t xml:space="preserve">nhancing the Djibouti Code of Conduct Information Sharing Network to </w:t>
      </w:r>
      <w:r>
        <w:rPr>
          <w:rFonts w:ascii="Arial" w:hAnsi="Arial" w:cs="Arial"/>
        </w:rPr>
        <w:t>m</w:t>
      </w:r>
      <w:r w:rsidRPr="00821D3A">
        <w:rPr>
          <w:rFonts w:ascii="Arial" w:hAnsi="Arial" w:cs="Arial"/>
        </w:rPr>
        <w:t xml:space="preserve">eet the </w:t>
      </w:r>
      <w:r>
        <w:rPr>
          <w:rFonts w:ascii="Arial" w:hAnsi="Arial" w:cs="Arial"/>
        </w:rPr>
        <w:t>o</w:t>
      </w:r>
      <w:r w:rsidRPr="00821D3A">
        <w:rPr>
          <w:rFonts w:ascii="Arial" w:hAnsi="Arial" w:cs="Arial"/>
        </w:rPr>
        <w:t>bjectives of the Jeddah Amendment</w:t>
      </w:r>
      <w:r>
        <w:rPr>
          <w:rFonts w:ascii="Arial" w:hAnsi="Arial" w:cs="Arial"/>
        </w:rPr>
        <w:t>”</w:t>
      </w:r>
      <w:r w:rsidR="00880204" w:rsidRPr="00880204">
        <w:t xml:space="preserve"> </w:t>
      </w:r>
      <w:r w:rsidR="00880204" w:rsidRPr="00880204">
        <w:rPr>
          <w:rFonts w:ascii="Arial" w:hAnsi="Arial" w:cs="Arial"/>
        </w:rPr>
        <w:t>(“</w:t>
      </w:r>
      <w:r w:rsidR="00880204">
        <w:rPr>
          <w:rFonts w:ascii="Arial" w:hAnsi="Arial" w:cs="Arial"/>
        </w:rPr>
        <w:t>Dubai</w:t>
      </w:r>
      <w:r w:rsidR="00880204" w:rsidRPr="00880204">
        <w:rPr>
          <w:rFonts w:ascii="Arial" w:hAnsi="Arial" w:cs="Arial"/>
        </w:rPr>
        <w:t xml:space="preserve"> Resolution One”</w:t>
      </w:r>
      <w:proofErr w:type="gramStart"/>
      <w:r w:rsidR="00880204" w:rsidRPr="00880204">
        <w:rPr>
          <w:rFonts w:ascii="Arial" w:hAnsi="Arial" w:cs="Arial"/>
        </w:rPr>
        <w:t>)</w:t>
      </w:r>
      <w:r w:rsidR="00B00D16">
        <w:rPr>
          <w:rFonts w:ascii="Arial" w:hAnsi="Arial" w:cs="Arial"/>
        </w:rPr>
        <w:t>;</w:t>
      </w:r>
      <w:proofErr w:type="gramEnd"/>
    </w:p>
    <w:p w14:paraId="276244C9" w14:textId="7FF5AD4E" w:rsidR="00E354CC" w:rsidRDefault="00E354CC" w:rsidP="00821D3A">
      <w:pPr>
        <w:spacing w:after="60"/>
        <w:jc w:val="both"/>
        <w:rPr>
          <w:rFonts w:ascii="Arial" w:hAnsi="Arial" w:cs="Arial"/>
        </w:rPr>
      </w:pPr>
    </w:p>
    <w:p w14:paraId="6606F07E" w14:textId="538950CA" w:rsidR="00FA6403" w:rsidRDefault="00FA6403" w:rsidP="00FA6403">
      <w:pPr>
        <w:spacing w:after="60"/>
        <w:jc w:val="both"/>
        <w:rPr>
          <w:rFonts w:ascii="Arial" w:hAnsi="Arial" w:cs="Arial"/>
        </w:rPr>
      </w:pPr>
      <w:r w:rsidRPr="00FA6403">
        <w:rPr>
          <w:rFonts w:ascii="Arial" w:hAnsi="Arial" w:cs="Arial"/>
          <w:b/>
          <w:bCs/>
        </w:rPr>
        <w:t>RECALLING</w:t>
      </w:r>
      <w:r w:rsidRPr="00FA6403">
        <w:rPr>
          <w:rFonts w:ascii="Arial" w:hAnsi="Arial" w:cs="Arial"/>
        </w:rPr>
        <w:t xml:space="preserve"> that the High-level Regional Meeting on Implementation of the Jeddah Amendment to the Djibouti Code of Conduct, held in Jeddah, Kingdom </w:t>
      </w:r>
      <w:r>
        <w:rPr>
          <w:rFonts w:ascii="Arial" w:hAnsi="Arial" w:cs="Arial"/>
        </w:rPr>
        <w:t>o</w:t>
      </w:r>
      <w:r w:rsidRPr="00FA6403">
        <w:rPr>
          <w:rFonts w:ascii="Arial" w:hAnsi="Arial" w:cs="Arial"/>
        </w:rPr>
        <w:t>f Saudi Arabia</w:t>
      </w:r>
      <w:r>
        <w:rPr>
          <w:rFonts w:ascii="Arial" w:hAnsi="Arial" w:cs="Arial"/>
        </w:rPr>
        <w:t xml:space="preserve">, from </w:t>
      </w:r>
      <w:r w:rsidRPr="00FA6403">
        <w:rPr>
          <w:rFonts w:ascii="Arial" w:hAnsi="Arial" w:cs="Arial"/>
        </w:rPr>
        <w:t>22-24 November 2022 adopted its Resolution One</w:t>
      </w:r>
      <w:r>
        <w:rPr>
          <w:rFonts w:ascii="Arial" w:hAnsi="Arial" w:cs="Arial"/>
        </w:rPr>
        <w:t xml:space="preserve"> on “E</w:t>
      </w:r>
      <w:r w:rsidRPr="00FA6403">
        <w:rPr>
          <w:rFonts w:ascii="Arial" w:hAnsi="Arial" w:cs="Arial"/>
        </w:rPr>
        <w:t>nhancement of the DCOC/JA Information Sharing Network”</w:t>
      </w:r>
      <w:r w:rsidR="00880204">
        <w:rPr>
          <w:rFonts w:ascii="Arial" w:hAnsi="Arial" w:cs="Arial"/>
        </w:rPr>
        <w:t xml:space="preserve"> </w:t>
      </w:r>
      <w:bookmarkStart w:id="3" w:name="_Hlk149075551"/>
      <w:r w:rsidR="00880204">
        <w:rPr>
          <w:rFonts w:ascii="Arial" w:hAnsi="Arial" w:cs="Arial"/>
        </w:rPr>
        <w:t>(“Jeddah Resolution One”</w:t>
      </w:r>
      <w:proofErr w:type="gramStart"/>
      <w:r w:rsidR="00880204">
        <w:rPr>
          <w:rFonts w:ascii="Arial" w:hAnsi="Arial" w:cs="Arial"/>
        </w:rPr>
        <w:t>)</w:t>
      </w:r>
      <w:bookmarkEnd w:id="3"/>
      <w:r w:rsidRPr="00FA6403">
        <w:rPr>
          <w:rFonts w:ascii="Arial" w:hAnsi="Arial" w:cs="Arial"/>
        </w:rPr>
        <w:t>;</w:t>
      </w:r>
      <w:proofErr w:type="gramEnd"/>
    </w:p>
    <w:p w14:paraId="2AA16506" w14:textId="77777777" w:rsidR="00FA6403" w:rsidRDefault="00FA6403" w:rsidP="00821D3A">
      <w:pPr>
        <w:spacing w:after="60"/>
        <w:jc w:val="both"/>
        <w:rPr>
          <w:rFonts w:ascii="Arial" w:hAnsi="Arial" w:cs="Arial"/>
        </w:rPr>
      </w:pPr>
    </w:p>
    <w:p w14:paraId="4B0A9213" w14:textId="77777777" w:rsidR="00A1058B" w:rsidRDefault="00E354CC" w:rsidP="00E354CC">
      <w:pPr>
        <w:spacing w:after="60"/>
        <w:jc w:val="both"/>
        <w:rPr>
          <w:rFonts w:ascii="Arial" w:hAnsi="Arial" w:cs="Arial"/>
        </w:rPr>
      </w:pPr>
      <w:r w:rsidRPr="00E354CC">
        <w:rPr>
          <w:rFonts w:ascii="Arial" w:hAnsi="Arial" w:cs="Arial"/>
          <w:b/>
          <w:bCs/>
        </w:rPr>
        <w:t>NOTING</w:t>
      </w:r>
      <w:r>
        <w:rPr>
          <w:rFonts w:ascii="Arial" w:hAnsi="Arial" w:cs="Arial"/>
        </w:rPr>
        <w:t xml:space="preserve"> the outcomes of the “</w:t>
      </w:r>
      <w:r w:rsidR="00A1058B" w:rsidRPr="00A1058B">
        <w:rPr>
          <w:rFonts w:ascii="Arial" w:hAnsi="Arial" w:cs="Arial"/>
        </w:rPr>
        <w:t xml:space="preserve">Regional Workshop on developing Standard Operating Procedures (SOPs) for the </w:t>
      </w:r>
      <w:proofErr w:type="spellStart"/>
      <w:r w:rsidR="00A1058B" w:rsidRPr="00A1058B">
        <w:rPr>
          <w:rFonts w:ascii="Arial" w:hAnsi="Arial" w:cs="Arial"/>
        </w:rPr>
        <w:t>DCoC/JA</w:t>
      </w:r>
      <w:proofErr w:type="spellEnd"/>
      <w:r w:rsidR="00A1058B" w:rsidRPr="00A1058B">
        <w:rPr>
          <w:rFonts w:ascii="Arial" w:hAnsi="Arial" w:cs="Arial"/>
        </w:rPr>
        <w:t xml:space="preserve"> Information Sharing Network</w:t>
      </w:r>
      <w:r>
        <w:rPr>
          <w:rFonts w:ascii="Arial" w:hAnsi="Arial" w:cs="Arial"/>
        </w:rPr>
        <w:t xml:space="preserve">”, held at the </w:t>
      </w:r>
      <w:r w:rsidRPr="00E354CC">
        <w:rPr>
          <w:rFonts w:ascii="Arial" w:hAnsi="Arial" w:cs="Arial"/>
        </w:rPr>
        <w:t xml:space="preserve">Jeddah Academy </w:t>
      </w:r>
      <w:r>
        <w:rPr>
          <w:rFonts w:ascii="Arial" w:hAnsi="Arial" w:cs="Arial"/>
        </w:rPr>
        <w:t>f</w:t>
      </w:r>
      <w:r w:rsidRPr="00E354CC">
        <w:rPr>
          <w:rFonts w:ascii="Arial" w:hAnsi="Arial" w:cs="Arial"/>
        </w:rPr>
        <w:t xml:space="preserve">or Maritime Science </w:t>
      </w:r>
      <w:r>
        <w:rPr>
          <w:rFonts w:ascii="Arial" w:hAnsi="Arial" w:cs="Arial"/>
        </w:rPr>
        <w:t>a</w:t>
      </w:r>
      <w:r w:rsidRPr="00E354CC">
        <w:rPr>
          <w:rFonts w:ascii="Arial" w:hAnsi="Arial" w:cs="Arial"/>
        </w:rPr>
        <w:t>nd Security Studies</w:t>
      </w:r>
      <w:r>
        <w:rPr>
          <w:rFonts w:ascii="Arial" w:hAnsi="Arial" w:cs="Arial"/>
        </w:rPr>
        <w:t xml:space="preserve"> </w:t>
      </w:r>
      <w:r w:rsidR="00A1058B">
        <w:rPr>
          <w:rFonts w:ascii="Arial" w:hAnsi="Arial" w:cs="Arial"/>
        </w:rPr>
        <w:t xml:space="preserve">from </w:t>
      </w:r>
      <w:r w:rsidR="00A1058B" w:rsidRPr="00A1058B">
        <w:rPr>
          <w:rFonts w:ascii="Arial" w:hAnsi="Arial" w:cs="Arial"/>
        </w:rPr>
        <w:t>30 J</w:t>
      </w:r>
      <w:r w:rsidR="00A1058B">
        <w:rPr>
          <w:rFonts w:ascii="Arial" w:hAnsi="Arial" w:cs="Arial"/>
        </w:rPr>
        <w:t>uly</w:t>
      </w:r>
      <w:r w:rsidR="00A1058B" w:rsidRPr="00A1058B">
        <w:rPr>
          <w:rFonts w:ascii="Arial" w:hAnsi="Arial" w:cs="Arial"/>
        </w:rPr>
        <w:t xml:space="preserve"> </w:t>
      </w:r>
      <w:r w:rsidR="00A1058B">
        <w:rPr>
          <w:rFonts w:ascii="Arial" w:hAnsi="Arial" w:cs="Arial"/>
        </w:rPr>
        <w:t>to</w:t>
      </w:r>
      <w:r w:rsidR="00A1058B" w:rsidRPr="00A1058B">
        <w:rPr>
          <w:rFonts w:ascii="Arial" w:hAnsi="Arial" w:cs="Arial"/>
        </w:rPr>
        <w:t xml:space="preserve"> 10 A</w:t>
      </w:r>
      <w:r w:rsidR="00A1058B">
        <w:rPr>
          <w:rFonts w:ascii="Arial" w:hAnsi="Arial" w:cs="Arial"/>
        </w:rPr>
        <w:t>ugust</w:t>
      </w:r>
      <w:r w:rsidR="00A1058B" w:rsidRPr="00A1058B">
        <w:rPr>
          <w:rFonts w:ascii="Arial" w:hAnsi="Arial" w:cs="Arial"/>
        </w:rPr>
        <w:t xml:space="preserve"> 2023</w:t>
      </w:r>
      <w:r w:rsidR="00A1058B">
        <w:rPr>
          <w:rFonts w:ascii="Arial" w:hAnsi="Arial" w:cs="Arial"/>
        </w:rPr>
        <w:t xml:space="preserve">, which, </w:t>
      </w:r>
      <w:proofErr w:type="gramStart"/>
      <w:r w:rsidR="00A1058B">
        <w:rPr>
          <w:rFonts w:ascii="Arial" w:hAnsi="Arial" w:cs="Arial"/>
        </w:rPr>
        <w:t>inter alia;</w:t>
      </w:r>
      <w:proofErr w:type="gramEnd"/>
    </w:p>
    <w:p w14:paraId="6B7F3545" w14:textId="77777777" w:rsidR="00A1058B" w:rsidRDefault="00A1058B" w:rsidP="00E354CC">
      <w:pPr>
        <w:spacing w:after="60"/>
        <w:jc w:val="both"/>
        <w:rPr>
          <w:rFonts w:ascii="Arial" w:hAnsi="Arial" w:cs="Arial"/>
        </w:rPr>
      </w:pPr>
    </w:p>
    <w:p w14:paraId="307FBA11" w14:textId="767C775A" w:rsidR="00AA5C16" w:rsidRDefault="00A1058B" w:rsidP="002F3069">
      <w:pPr>
        <w:spacing w:after="60"/>
        <w:ind w:left="1418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.1</w:t>
      </w:r>
      <w:r>
        <w:rPr>
          <w:rFonts w:ascii="Arial" w:hAnsi="Arial" w:cs="Arial"/>
        </w:rPr>
        <w:tab/>
      </w:r>
      <w:r w:rsidR="00880204">
        <w:rPr>
          <w:rFonts w:ascii="Arial" w:hAnsi="Arial" w:cs="Arial"/>
        </w:rPr>
        <w:t xml:space="preserve">developed and </w:t>
      </w:r>
      <w:r w:rsidRPr="00A1058B">
        <w:rPr>
          <w:rFonts w:ascii="Arial" w:hAnsi="Arial" w:cs="Arial"/>
        </w:rPr>
        <w:t xml:space="preserve">agreed mission and vision statements for </w:t>
      </w:r>
      <w:r w:rsidR="00AA5C16">
        <w:rPr>
          <w:rFonts w:ascii="Arial" w:hAnsi="Arial" w:cs="Arial"/>
        </w:rPr>
        <w:t>national maritime security information sharing centres (</w:t>
      </w:r>
      <w:r w:rsidRPr="00A1058B">
        <w:rPr>
          <w:rFonts w:ascii="Arial" w:hAnsi="Arial" w:cs="Arial"/>
        </w:rPr>
        <w:t>NMISC</w:t>
      </w:r>
      <w:r w:rsidR="00880204">
        <w:rPr>
          <w:rFonts w:ascii="Arial" w:hAnsi="Arial" w:cs="Arial"/>
        </w:rPr>
        <w:t>s</w:t>
      </w:r>
      <w:r w:rsidR="00AA5C16">
        <w:rPr>
          <w:rFonts w:ascii="Arial" w:hAnsi="Arial" w:cs="Arial"/>
        </w:rPr>
        <w:t>)</w:t>
      </w:r>
      <w:r w:rsidRPr="00A1058B">
        <w:rPr>
          <w:rFonts w:ascii="Arial" w:hAnsi="Arial" w:cs="Arial"/>
        </w:rPr>
        <w:t>:</w:t>
      </w:r>
    </w:p>
    <w:p w14:paraId="5BAD0DEE" w14:textId="068D405A" w:rsidR="00AA5C16" w:rsidRDefault="00AA5C16" w:rsidP="002F3069">
      <w:pPr>
        <w:tabs>
          <w:tab w:val="left" w:pos="1418"/>
        </w:tabs>
        <w:spacing w:after="60"/>
        <w:ind w:left="1418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.2</w:t>
      </w:r>
      <w:r>
        <w:rPr>
          <w:rFonts w:ascii="Arial" w:hAnsi="Arial" w:cs="Arial"/>
        </w:rPr>
        <w:tab/>
      </w:r>
      <w:r w:rsidRPr="00AA5C16">
        <w:rPr>
          <w:rFonts w:ascii="Arial" w:hAnsi="Arial" w:cs="Arial"/>
        </w:rPr>
        <w:t>significantly progressed the work to develop SOPs for NMISCs</w:t>
      </w:r>
      <w:r>
        <w:rPr>
          <w:rFonts w:ascii="Arial" w:hAnsi="Arial" w:cs="Arial"/>
        </w:rPr>
        <w:t>; and</w:t>
      </w:r>
    </w:p>
    <w:p w14:paraId="06B838D0" w14:textId="77777777" w:rsidR="00AA5C16" w:rsidRDefault="00AA5C16" w:rsidP="002F3069">
      <w:pPr>
        <w:tabs>
          <w:tab w:val="left" w:pos="1418"/>
        </w:tabs>
        <w:spacing w:after="60"/>
        <w:ind w:left="1418" w:hanging="709"/>
        <w:jc w:val="both"/>
        <w:rPr>
          <w:rFonts w:ascii="Arial" w:hAnsi="Arial" w:cs="Arial"/>
        </w:rPr>
      </w:pPr>
    </w:p>
    <w:p w14:paraId="0B5F5FF7" w14:textId="3F52689C" w:rsidR="00AA5C16" w:rsidRDefault="00AA5C16" w:rsidP="002F3069">
      <w:pPr>
        <w:tabs>
          <w:tab w:val="left" w:pos="1418"/>
        </w:tabs>
        <w:spacing w:after="60"/>
        <w:ind w:left="1418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.3 </w:t>
      </w:r>
      <w:r>
        <w:rPr>
          <w:rFonts w:ascii="Arial" w:hAnsi="Arial" w:cs="Arial"/>
        </w:rPr>
        <w:tab/>
      </w:r>
      <w:r w:rsidR="002F3069">
        <w:rPr>
          <w:rFonts w:ascii="Arial" w:hAnsi="Arial" w:cs="Arial"/>
        </w:rPr>
        <w:t>recommended</w:t>
      </w:r>
      <w:r w:rsidRPr="00AA5C16">
        <w:rPr>
          <w:rFonts w:ascii="Arial" w:hAnsi="Arial" w:cs="Arial"/>
        </w:rPr>
        <w:t xml:space="preserve"> that any SOP</w:t>
      </w:r>
      <w:r>
        <w:rPr>
          <w:rFonts w:ascii="Arial" w:hAnsi="Arial" w:cs="Arial"/>
        </w:rPr>
        <w:t>s</w:t>
      </w:r>
      <w:r w:rsidRPr="00AA5C16">
        <w:rPr>
          <w:rFonts w:ascii="Arial" w:hAnsi="Arial" w:cs="Arial"/>
        </w:rPr>
        <w:t xml:space="preserve"> developed should be tested and reviewed before being adopted.</w:t>
      </w:r>
    </w:p>
    <w:p w14:paraId="338883C4" w14:textId="77777777" w:rsidR="00A1058B" w:rsidRDefault="00A1058B" w:rsidP="00E354CC">
      <w:pPr>
        <w:spacing w:after="60"/>
        <w:jc w:val="both"/>
        <w:rPr>
          <w:rFonts w:ascii="Arial" w:hAnsi="Arial" w:cs="Arial"/>
        </w:rPr>
      </w:pPr>
    </w:p>
    <w:p w14:paraId="44139D95" w14:textId="19666863" w:rsidR="00A1058B" w:rsidRDefault="00A1058B" w:rsidP="00E354CC">
      <w:pPr>
        <w:spacing w:after="60"/>
        <w:jc w:val="both"/>
        <w:rPr>
          <w:rFonts w:ascii="Arial" w:hAnsi="Arial" w:cs="Arial"/>
        </w:rPr>
      </w:pPr>
      <w:r w:rsidRPr="00AA5C16">
        <w:rPr>
          <w:rFonts w:ascii="Arial" w:hAnsi="Arial" w:cs="Arial"/>
          <w:b/>
          <w:bCs/>
        </w:rPr>
        <w:t>NOTING</w:t>
      </w:r>
      <w:r>
        <w:rPr>
          <w:rFonts w:ascii="Arial" w:hAnsi="Arial" w:cs="Arial"/>
        </w:rPr>
        <w:t xml:space="preserve"> </w:t>
      </w:r>
      <w:r w:rsidR="00AA5C16">
        <w:rPr>
          <w:rFonts w:ascii="Arial" w:hAnsi="Arial" w:cs="Arial"/>
        </w:rPr>
        <w:t xml:space="preserve">the </w:t>
      </w:r>
      <w:proofErr w:type="spellStart"/>
      <w:r w:rsidRPr="00A1058B">
        <w:rPr>
          <w:rFonts w:ascii="Arial" w:hAnsi="Arial" w:cs="Arial"/>
        </w:rPr>
        <w:t>DCoC</w:t>
      </w:r>
      <w:proofErr w:type="spellEnd"/>
      <w:r w:rsidRPr="00A1058B">
        <w:rPr>
          <w:rFonts w:ascii="Arial" w:hAnsi="Arial" w:cs="Arial"/>
        </w:rPr>
        <w:t xml:space="preserve"> Maritime Information Sharing Workshop </w:t>
      </w:r>
      <w:r w:rsidR="00AA5C16">
        <w:rPr>
          <w:rFonts w:ascii="Arial" w:hAnsi="Arial" w:cs="Arial"/>
        </w:rPr>
        <w:t xml:space="preserve">held </w:t>
      </w:r>
      <w:r w:rsidRPr="00A1058B">
        <w:rPr>
          <w:rFonts w:ascii="Arial" w:hAnsi="Arial" w:cs="Arial"/>
        </w:rPr>
        <w:t>in India from 14 to 16 September 2023</w:t>
      </w:r>
      <w:r w:rsidR="00AA5C16">
        <w:rPr>
          <w:rFonts w:ascii="Arial" w:hAnsi="Arial" w:cs="Arial"/>
        </w:rPr>
        <w:t xml:space="preserve"> had further refined the draft SOPs;</w:t>
      </w:r>
      <w:r w:rsidR="00880204">
        <w:rPr>
          <w:rFonts w:ascii="Arial" w:hAnsi="Arial" w:cs="Arial"/>
        </w:rPr>
        <w:t xml:space="preserve"> and</w:t>
      </w:r>
    </w:p>
    <w:p w14:paraId="40DAF728" w14:textId="77777777" w:rsidR="00B00D16" w:rsidRDefault="00B00D16" w:rsidP="00E354CC">
      <w:pPr>
        <w:spacing w:after="60"/>
        <w:jc w:val="both"/>
        <w:rPr>
          <w:rFonts w:ascii="Arial" w:hAnsi="Arial" w:cs="Arial"/>
        </w:rPr>
      </w:pPr>
    </w:p>
    <w:p w14:paraId="2D358231" w14:textId="02B5DE82" w:rsidR="00880204" w:rsidRDefault="00880204" w:rsidP="00E354CC">
      <w:pPr>
        <w:spacing w:after="60"/>
        <w:jc w:val="both"/>
        <w:rPr>
          <w:rFonts w:ascii="Arial" w:hAnsi="Arial" w:cs="Arial"/>
        </w:rPr>
      </w:pPr>
      <w:r w:rsidRPr="00880204">
        <w:rPr>
          <w:rFonts w:ascii="Arial" w:hAnsi="Arial" w:cs="Arial"/>
          <w:b/>
          <w:bCs/>
        </w:rPr>
        <w:t>HAVING CONSIDERED FURTHER</w:t>
      </w:r>
      <w:r>
        <w:rPr>
          <w:rFonts w:ascii="Arial" w:hAnsi="Arial" w:cs="Arial"/>
        </w:rPr>
        <w:t xml:space="preserve"> the draft SOPs annexed to this </w:t>
      </w:r>
      <w:proofErr w:type="gramStart"/>
      <w:r>
        <w:rPr>
          <w:rFonts w:ascii="Arial" w:hAnsi="Arial" w:cs="Arial"/>
        </w:rPr>
        <w:t>resolution</w:t>
      </w:r>
      <w:proofErr w:type="gramEnd"/>
    </w:p>
    <w:p w14:paraId="44921EF5" w14:textId="77777777" w:rsidR="00460FC8" w:rsidRDefault="00460FC8" w:rsidP="00595E3B">
      <w:pPr>
        <w:spacing w:after="0" w:line="249" w:lineRule="auto"/>
        <w:ind w:right="-46"/>
        <w:jc w:val="both"/>
        <w:rPr>
          <w:rFonts w:ascii="Arial" w:hAnsi="Arial" w:cs="Arial"/>
          <w:bCs/>
        </w:rPr>
      </w:pPr>
    </w:p>
    <w:p w14:paraId="343B3BA8" w14:textId="34BA8142" w:rsidR="001C12C4" w:rsidRPr="00460FC8" w:rsidRDefault="001C12C4" w:rsidP="00595E3B">
      <w:pPr>
        <w:spacing w:after="0" w:line="249" w:lineRule="auto"/>
        <w:ind w:right="-46"/>
        <w:jc w:val="both"/>
        <w:rPr>
          <w:rFonts w:ascii="Arial" w:hAnsi="Arial" w:cs="Arial"/>
          <w:b/>
        </w:rPr>
      </w:pPr>
      <w:r w:rsidRPr="00460FC8">
        <w:rPr>
          <w:rFonts w:ascii="Arial" w:hAnsi="Arial" w:cs="Arial"/>
          <w:b/>
        </w:rPr>
        <w:t xml:space="preserve">Has </w:t>
      </w:r>
      <w:proofErr w:type="gramStart"/>
      <w:r w:rsidRPr="00460FC8">
        <w:rPr>
          <w:rFonts w:ascii="Arial" w:hAnsi="Arial" w:cs="Arial"/>
          <w:b/>
        </w:rPr>
        <w:t>decided</w:t>
      </w:r>
      <w:proofErr w:type="gramEnd"/>
    </w:p>
    <w:p w14:paraId="7A063EE8" w14:textId="5CA83727" w:rsidR="001C12C4" w:rsidRPr="001C12C4" w:rsidRDefault="001C12C4" w:rsidP="00595E3B">
      <w:pPr>
        <w:spacing w:after="0" w:line="249" w:lineRule="auto"/>
        <w:ind w:right="-46"/>
        <w:jc w:val="both"/>
        <w:rPr>
          <w:rFonts w:ascii="Arial" w:hAnsi="Arial" w:cs="Arial"/>
          <w:bCs/>
        </w:rPr>
      </w:pPr>
    </w:p>
    <w:p w14:paraId="2A03469D" w14:textId="2435112C" w:rsidR="00DD6811" w:rsidRDefault="00880204" w:rsidP="00880204">
      <w:pPr>
        <w:spacing w:after="0" w:line="249" w:lineRule="auto"/>
        <w:ind w:right="-46"/>
        <w:jc w:val="both"/>
        <w:rPr>
          <w:rFonts w:ascii="Arial" w:hAnsi="Arial" w:cs="Arial"/>
          <w:bCs/>
        </w:rPr>
      </w:pPr>
      <w:r w:rsidRPr="00880204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ab/>
      </w:r>
      <w:r w:rsidRPr="00880204">
        <w:rPr>
          <w:rFonts w:ascii="Arial" w:hAnsi="Arial" w:cs="Arial"/>
          <w:bCs/>
        </w:rPr>
        <w:t xml:space="preserve">To reaffirm the </w:t>
      </w:r>
      <w:r>
        <w:rPr>
          <w:rFonts w:ascii="Arial" w:hAnsi="Arial" w:cs="Arial"/>
          <w:bCs/>
        </w:rPr>
        <w:t xml:space="preserve">intent of, and </w:t>
      </w:r>
      <w:r w:rsidRPr="00880204">
        <w:rPr>
          <w:rFonts w:ascii="Arial" w:hAnsi="Arial" w:cs="Arial"/>
          <w:bCs/>
        </w:rPr>
        <w:t>provisions outlined in</w:t>
      </w:r>
      <w:r>
        <w:rPr>
          <w:rFonts w:ascii="Arial" w:hAnsi="Arial" w:cs="Arial"/>
          <w:bCs/>
        </w:rPr>
        <w:t>,</w:t>
      </w:r>
      <w:r w:rsidRPr="00880204">
        <w:rPr>
          <w:rFonts w:ascii="Arial" w:hAnsi="Arial" w:cs="Arial"/>
          <w:bCs/>
        </w:rPr>
        <w:t xml:space="preserve"> Dubai Resolution One and Jeddah Resolution </w:t>
      </w:r>
      <w:proofErr w:type="gramStart"/>
      <w:r w:rsidRPr="00880204">
        <w:rPr>
          <w:rFonts w:ascii="Arial" w:hAnsi="Arial" w:cs="Arial"/>
          <w:bCs/>
        </w:rPr>
        <w:t>One;</w:t>
      </w:r>
      <w:proofErr w:type="gramEnd"/>
    </w:p>
    <w:p w14:paraId="2F2CCAE5" w14:textId="77777777" w:rsidR="00880204" w:rsidRDefault="00880204" w:rsidP="00880204">
      <w:pPr>
        <w:spacing w:after="0" w:line="249" w:lineRule="auto"/>
        <w:ind w:right="-46"/>
        <w:jc w:val="both"/>
        <w:rPr>
          <w:rFonts w:ascii="Arial" w:hAnsi="Arial" w:cs="Arial"/>
          <w:bCs/>
        </w:rPr>
      </w:pPr>
    </w:p>
    <w:p w14:paraId="45874522" w14:textId="291A4EF5" w:rsidR="00880204" w:rsidRDefault="00880204" w:rsidP="00880204">
      <w:pPr>
        <w:spacing w:after="0" w:line="249" w:lineRule="auto"/>
        <w:ind w:right="-4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ab/>
        <w:t>The mission and vision of NMISCs shall be:</w:t>
      </w:r>
    </w:p>
    <w:p w14:paraId="0B77574B" w14:textId="77777777" w:rsidR="00880204" w:rsidRDefault="00880204" w:rsidP="00880204">
      <w:pPr>
        <w:spacing w:after="0" w:line="249" w:lineRule="auto"/>
        <w:ind w:right="-46"/>
        <w:jc w:val="both"/>
        <w:rPr>
          <w:rFonts w:ascii="Arial" w:hAnsi="Arial" w:cs="Arial"/>
          <w:bCs/>
        </w:rPr>
      </w:pPr>
    </w:p>
    <w:p w14:paraId="1ECF46F1" w14:textId="71740882" w:rsidR="00880204" w:rsidRPr="00880204" w:rsidRDefault="00880204" w:rsidP="002F3069">
      <w:pPr>
        <w:spacing w:after="0" w:line="249" w:lineRule="auto"/>
        <w:ind w:left="709" w:right="-46"/>
        <w:jc w:val="both"/>
        <w:rPr>
          <w:rFonts w:ascii="Arial" w:hAnsi="Arial" w:cs="Arial"/>
          <w:bCs/>
        </w:rPr>
      </w:pPr>
      <w:r w:rsidRPr="00880204">
        <w:rPr>
          <w:rFonts w:ascii="Arial" w:hAnsi="Arial" w:cs="Arial"/>
          <w:b/>
        </w:rPr>
        <w:t>Mission</w:t>
      </w:r>
      <w:r w:rsidRPr="00880204">
        <w:rPr>
          <w:rFonts w:ascii="Arial" w:hAnsi="Arial" w:cs="Arial"/>
          <w:bCs/>
        </w:rPr>
        <w:t>:</w:t>
      </w:r>
    </w:p>
    <w:p w14:paraId="10E15F19" w14:textId="7AF3B7EC" w:rsidR="00880204" w:rsidRPr="00880204" w:rsidRDefault="00880204" w:rsidP="002F3069">
      <w:pPr>
        <w:spacing w:after="0" w:line="249" w:lineRule="auto"/>
        <w:ind w:left="709" w:right="-46"/>
        <w:jc w:val="both"/>
        <w:rPr>
          <w:rFonts w:ascii="Arial" w:hAnsi="Arial" w:cs="Arial"/>
          <w:bCs/>
        </w:rPr>
      </w:pPr>
      <w:r w:rsidRPr="00880204">
        <w:rPr>
          <w:rFonts w:ascii="Arial" w:hAnsi="Arial" w:cs="Arial"/>
          <w:bCs/>
        </w:rPr>
        <w:t xml:space="preserve">The multiagency National Maritime Information Sharing Centre (NMISC) shall collect, analyse, and share maritime safety and security information </w:t>
      </w:r>
      <w:proofErr w:type="gramStart"/>
      <w:r w:rsidRPr="00880204">
        <w:rPr>
          <w:rFonts w:ascii="Arial" w:hAnsi="Arial" w:cs="Arial"/>
          <w:bCs/>
        </w:rPr>
        <w:t>in order to</w:t>
      </w:r>
      <w:proofErr w:type="gramEnd"/>
      <w:r w:rsidRPr="00880204">
        <w:rPr>
          <w:rFonts w:ascii="Arial" w:hAnsi="Arial" w:cs="Arial"/>
          <w:bCs/>
        </w:rPr>
        <w:t xml:space="preserve"> enhance maritime domain awareness and understanding. This will empower national maritime stakeholders and facilitate inter-agency cooperation to ensure safety, security, and economic prosperity in the maritime domain.</w:t>
      </w:r>
    </w:p>
    <w:p w14:paraId="310A09DD" w14:textId="77777777" w:rsidR="00880204" w:rsidRPr="00880204" w:rsidRDefault="00880204" w:rsidP="002F3069">
      <w:pPr>
        <w:spacing w:after="0" w:line="249" w:lineRule="auto"/>
        <w:ind w:left="709" w:right="-46"/>
        <w:jc w:val="both"/>
        <w:rPr>
          <w:rFonts w:ascii="Arial" w:hAnsi="Arial" w:cs="Arial"/>
          <w:bCs/>
        </w:rPr>
      </w:pPr>
    </w:p>
    <w:p w14:paraId="69293D92" w14:textId="77777777" w:rsidR="00880204" w:rsidRPr="00880204" w:rsidRDefault="00880204" w:rsidP="002F3069">
      <w:pPr>
        <w:spacing w:after="0" w:line="249" w:lineRule="auto"/>
        <w:ind w:left="709" w:right="-46"/>
        <w:jc w:val="both"/>
        <w:rPr>
          <w:rFonts w:ascii="Arial" w:hAnsi="Arial" w:cs="Arial"/>
          <w:bCs/>
        </w:rPr>
      </w:pPr>
      <w:r w:rsidRPr="00880204">
        <w:rPr>
          <w:rFonts w:ascii="Arial" w:hAnsi="Arial" w:cs="Arial"/>
          <w:b/>
        </w:rPr>
        <w:t>Vision</w:t>
      </w:r>
      <w:r w:rsidRPr="00880204">
        <w:rPr>
          <w:rFonts w:ascii="Arial" w:hAnsi="Arial" w:cs="Arial"/>
          <w:bCs/>
        </w:rPr>
        <w:t>:</w:t>
      </w:r>
    </w:p>
    <w:p w14:paraId="6E2C0585" w14:textId="77777777" w:rsidR="00880204" w:rsidRPr="00880204" w:rsidRDefault="00880204" w:rsidP="002F3069">
      <w:pPr>
        <w:spacing w:after="0" w:line="249" w:lineRule="auto"/>
        <w:ind w:left="709" w:right="-46"/>
        <w:jc w:val="both"/>
        <w:rPr>
          <w:rFonts w:ascii="Arial" w:hAnsi="Arial" w:cs="Arial"/>
          <w:bCs/>
        </w:rPr>
      </w:pPr>
      <w:r w:rsidRPr="00880204">
        <w:rPr>
          <w:rFonts w:ascii="Arial" w:hAnsi="Arial" w:cs="Arial"/>
          <w:bCs/>
        </w:rPr>
        <w:t xml:space="preserve">1. </w:t>
      </w:r>
      <w:r w:rsidRPr="00880204">
        <w:rPr>
          <w:rFonts w:ascii="Arial" w:hAnsi="Arial" w:cs="Arial"/>
          <w:bCs/>
        </w:rPr>
        <w:tab/>
        <w:t>All national agencies with responsibility for aspects of maritime security actively collaborate and engage in seamless information sharing through the NMISC.</w:t>
      </w:r>
    </w:p>
    <w:p w14:paraId="29DCA658" w14:textId="77777777" w:rsidR="00880204" w:rsidRPr="00880204" w:rsidRDefault="00880204" w:rsidP="002F3069">
      <w:pPr>
        <w:spacing w:after="0" w:line="249" w:lineRule="auto"/>
        <w:ind w:left="709" w:right="-46"/>
        <w:jc w:val="both"/>
        <w:rPr>
          <w:rFonts w:ascii="Arial" w:hAnsi="Arial" w:cs="Arial"/>
          <w:bCs/>
        </w:rPr>
      </w:pPr>
      <w:r w:rsidRPr="00880204">
        <w:rPr>
          <w:rFonts w:ascii="Arial" w:hAnsi="Arial" w:cs="Arial"/>
          <w:bCs/>
        </w:rPr>
        <w:t xml:space="preserve">2. </w:t>
      </w:r>
      <w:r w:rsidRPr="00880204">
        <w:rPr>
          <w:rFonts w:ascii="Arial" w:hAnsi="Arial" w:cs="Arial"/>
          <w:bCs/>
        </w:rPr>
        <w:tab/>
        <w:t>The NMISC actively facilitates inter-agency coordination, cooperation and communication and supports the implementation of the National Maritime Security and Facilitation Committee’s policies through information exchange and the adoption of best practice.</w:t>
      </w:r>
    </w:p>
    <w:p w14:paraId="10E64E85" w14:textId="77777777" w:rsidR="00880204" w:rsidRPr="00880204" w:rsidRDefault="00880204" w:rsidP="002F3069">
      <w:pPr>
        <w:spacing w:after="0" w:line="249" w:lineRule="auto"/>
        <w:ind w:left="709" w:right="-46"/>
        <w:jc w:val="both"/>
        <w:rPr>
          <w:rFonts w:ascii="Arial" w:hAnsi="Arial" w:cs="Arial"/>
          <w:bCs/>
        </w:rPr>
      </w:pPr>
      <w:r w:rsidRPr="00880204">
        <w:rPr>
          <w:rFonts w:ascii="Arial" w:hAnsi="Arial" w:cs="Arial"/>
          <w:bCs/>
        </w:rPr>
        <w:t xml:space="preserve">3. </w:t>
      </w:r>
      <w:r w:rsidRPr="00880204">
        <w:rPr>
          <w:rFonts w:ascii="Arial" w:hAnsi="Arial" w:cs="Arial"/>
          <w:bCs/>
        </w:rPr>
        <w:tab/>
        <w:t>The NMISC facilitates effective operational responses through the timely provision of accurate, actionable information to entities responsible for exercising direct command and control over maritime assets.</w:t>
      </w:r>
    </w:p>
    <w:p w14:paraId="6E5F01E8" w14:textId="77777777" w:rsidR="00880204" w:rsidRPr="00880204" w:rsidRDefault="00880204" w:rsidP="002F3069">
      <w:pPr>
        <w:spacing w:after="0" w:line="249" w:lineRule="auto"/>
        <w:ind w:left="709" w:right="-46"/>
        <w:jc w:val="both"/>
        <w:rPr>
          <w:rFonts w:ascii="Arial" w:hAnsi="Arial" w:cs="Arial"/>
          <w:bCs/>
        </w:rPr>
      </w:pPr>
      <w:r w:rsidRPr="00880204">
        <w:rPr>
          <w:rFonts w:ascii="Arial" w:hAnsi="Arial" w:cs="Arial"/>
          <w:bCs/>
        </w:rPr>
        <w:t xml:space="preserve">4. </w:t>
      </w:r>
      <w:r w:rsidRPr="00880204">
        <w:rPr>
          <w:rFonts w:ascii="Arial" w:hAnsi="Arial" w:cs="Arial"/>
          <w:bCs/>
        </w:rPr>
        <w:tab/>
        <w:t>Through the full realization of its mission, the NMISC acts as the national focal point for international/regional information sharing and cooperation.</w:t>
      </w:r>
    </w:p>
    <w:p w14:paraId="1EAD9F29" w14:textId="72E3DE54" w:rsidR="00880204" w:rsidRPr="002F3069" w:rsidRDefault="00880204" w:rsidP="002F3069">
      <w:pPr>
        <w:spacing w:after="0" w:line="249" w:lineRule="auto"/>
        <w:ind w:left="709" w:right="-46"/>
        <w:jc w:val="both"/>
        <w:rPr>
          <w:rFonts w:ascii="Arial" w:hAnsi="Arial" w:cs="Arial"/>
          <w:bCs/>
        </w:rPr>
      </w:pPr>
      <w:r w:rsidRPr="00880204">
        <w:rPr>
          <w:rFonts w:ascii="Arial" w:hAnsi="Arial" w:cs="Arial"/>
          <w:bCs/>
        </w:rPr>
        <w:t xml:space="preserve">5. </w:t>
      </w:r>
      <w:r w:rsidRPr="00880204">
        <w:rPr>
          <w:rFonts w:ascii="Arial" w:hAnsi="Arial" w:cs="Arial"/>
          <w:bCs/>
        </w:rPr>
        <w:tab/>
        <w:t>The NMISC achieves its mission through ensuring the highest standards of integrity, proactivity, professional training and motivation of its staff, supported by competent managers and effective equipment;</w:t>
      </w:r>
    </w:p>
    <w:p w14:paraId="26BD6EE3" w14:textId="77777777" w:rsidR="00880204" w:rsidRPr="002F3069" w:rsidRDefault="00880204" w:rsidP="00880204">
      <w:pPr>
        <w:spacing w:after="0" w:line="249" w:lineRule="auto"/>
        <w:ind w:left="851" w:right="-46"/>
        <w:jc w:val="both"/>
        <w:rPr>
          <w:rFonts w:ascii="Arial" w:hAnsi="Arial" w:cs="Arial"/>
          <w:bCs/>
        </w:rPr>
      </w:pPr>
    </w:p>
    <w:p w14:paraId="1F9FD979" w14:textId="2F989284" w:rsidR="00880204" w:rsidRDefault="002F3069" w:rsidP="00880204">
      <w:pPr>
        <w:rPr>
          <w:rFonts w:ascii="Arial" w:hAnsi="Arial" w:cs="Arial"/>
        </w:rPr>
      </w:pPr>
      <w:r w:rsidRPr="002F3069">
        <w:rPr>
          <w:rFonts w:ascii="Arial" w:hAnsi="Arial" w:cs="Arial"/>
        </w:rPr>
        <w:t>3</w:t>
      </w:r>
      <w:r w:rsidRPr="002F3069">
        <w:rPr>
          <w:rFonts w:ascii="Arial" w:hAnsi="Arial" w:cs="Arial"/>
        </w:rPr>
        <w:tab/>
      </w:r>
      <w:r w:rsidR="00CC780B">
        <w:rPr>
          <w:rFonts w:ascii="Arial" w:hAnsi="Arial" w:cs="Arial"/>
        </w:rPr>
        <w:t>To a</w:t>
      </w:r>
      <w:r>
        <w:rPr>
          <w:rFonts w:ascii="Arial" w:hAnsi="Arial" w:cs="Arial"/>
        </w:rPr>
        <w:t xml:space="preserve">dopt the SOPs annexed to this resolution as interim guidance on the proviso that they shall </w:t>
      </w:r>
      <w:r w:rsidRPr="002F3069">
        <w:rPr>
          <w:rFonts w:ascii="Arial" w:hAnsi="Arial" w:cs="Arial"/>
        </w:rPr>
        <w:t xml:space="preserve">be </w:t>
      </w:r>
      <w:r>
        <w:rPr>
          <w:rFonts w:ascii="Arial" w:hAnsi="Arial" w:cs="Arial"/>
        </w:rPr>
        <w:t xml:space="preserve">further reviewed in the light of operational </w:t>
      </w:r>
      <w:proofErr w:type="gramStart"/>
      <w:r>
        <w:rPr>
          <w:rFonts w:ascii="Arial" w:hAnsi="Arial" w:cs="Arial"/>
        </w:rPr>
        <w:t>experience;</w:t>
      </w:r>
      <w:proofErr w:type="gramEnd"/>
    </w:p>
    <w:p w14:paraId="4DC711AF" w14:textId="5FDA4943" w:rsidR="002F3069" w:rsidRPr="002F3069" w:rsidRDefault="002F3069" w:rsidP="00880204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>
        <w:rPr>
          <w:rFonts w:ascii="Arial" w:hAnsi="Arial" w:cs="Arial"/>
        </w:rPr>
        <w:tab/>
      </w:r>
      <w:r w:rsidR="00CC780B">
        <w:rPr>
          <w:rFonts w:ascii="Arial" w:hAnsi="Arial" w:cs="Arial"/>
        </w:rPr>
        <w:t>To i</w:t>
      </w:r>
      <w:r>
        <w:rPr>
          <w:rFonts w:ascii="Arial" w:hAnsi="Arial" w:cs="Arial"/>
        </w:rPr>
        <w:t xml:space="preserve">nstruct Working Group One </w:t>
      </w:r>
      <w:r w:rsidR="00CC780B">
        <w:rPr>
          <w:rFonts w:ascii="Arial" w:hAnsi="Arial" w:cs="Arial"/>
        </w:rPr>
        <w:t>to keep the SOPs under review and to report on their status to the next High-level Meeting.</w:t>
      </w:r>
    </w:p>
    <w:p w14:paraId="5E07645A" w14:textId="06573EDE" w:rsidR="001C12C4" w:rsidRPr="002F3069" w:rsidRDefault="001C12C4" w:rsidP="002F3069">
      <w:pPr>
        <w:spacing w:after="0" w:line="249" w:lineRule="auto"/>
        <w:ind w:right="-46"/>
        <w:jc w:val="center"/>
        <w:rPr>
          <w:rFonts w:ascii="Arial" w:hAnsi="Arial" w:cs="Arial"/>
          <w:bCs/>
        </w:rPr>
      </w:pPr>
    </w:p>
    <w:p w14:paraId="05E7668E" w14:textId="646B9256" w:rsidR="001C12C4" w:rsidRDefault="002F3069" w:rsidP="002F3069">
      <w:pPr>
        <w:spacing w:after="0" w:line="249" w:lineRule="auto"/>
        <w:ind w:right="-46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***</w:t>
      </w:r>
    </w:p>
    <w:p w14:paraId="3CC955C0" w14:textId="77777777" w:rsidR="00CC780B" w:rsidRDefault="00CC780B" w:rsidP="002F3069">
      <w:pPr>
        <w:spacing w:after="0" w:line="249" w:lineRule="auto"/>
        <w:ind w:right="-46"/>
        <w:jc w:val="center"/>
        <w:rPr>
          <w:rFonts w:ascii="Arial" w:hAnsi="Arial" w:cs="Arial"/>
          <w:b/>
        </w:rPr>
      </w:pPr>
    </w:p>
    <w:p w14:paraId="77422A83" w14:textId="4067FE8A" w:rsidR="00CC780B" w:rsidRDefault="00CC780B" w:rsidP="002F3069">
      <w:pPr>
        <w:spacing w:after="0" w:line="249" w:lineRule="auto"/>
        <w:ind w:right="-4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[Attach SOPs document as amended by the Cape Town meeting]</w:t>
      </w:r>
    </w:p>
    <w:sectPr w:rsidR="00CC780B" w:rsidSect="00803F48">
      <w:headerReference w:type="defaul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B71A3" w14:textId="77777777" w:rsidR="009B1E4C" w:rsidRDefault="009B1E4C" w:rsidP="004C78C4">
      <w:pPr>
        <w:spacing w:after="0" w:line="240" w:lineRule="auto"/>
      </w:pPr>
      <w:r>
        <w:separator/>
      </w:r>
    </w:p>
  </w:endnote>
  <w:endnote w:type="continuationSeparator" w:id="0">
    <w:p w14:paraId="2FA46CA2" w14:textId="77777777" w:rsidR="009B1E4C" w:rsidRDefault="009B1E4C" w:rsidP="004C7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453A4" w14:textId="77777777" w:rsidR="009B1E4C" w:rsidRDefault="009B1E4C" w:rsidP="004C78C4">
      <w:pPr>
        <w:spacing w:after="0" w:line="240" w:lineRule="auto"/>
      </w:pPr>
      <w:r>
        <w:separator/>
      </w:r>
    </w:p>
  </w:footnote>
  <w:footnote w:type="continuationSeparator" w:id="0">
    <w:p w14:paraId="2AC5E511" w14:textId="77777777" w:rsidR="009B1E4C" w:rsidRDefault="009B1E4C" w:rsidP="004C7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880764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2F93126" w14:textId="440EB572" w:rsidR="00803F48" w:rsidRDefault="00803F4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F6F2C6" w14:textId="77777777" w:rsidR="004C78C4" w:rsidRDefault="004C78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A6749"/>
    <w:multiLevelType w:val="hybridMultilevel"/>
    <w:tmpl w:val="50927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47EBE"/>
    <w:multiLevelType w:val="hybridMultilevel"/>
    <w:tmpl w:val="1E74A13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A5213A"/>
    <w:multiLevelType w:val="hybridMultilevel"/>
    <w:tmpl w:val="DF28BA8E"/>
    <w:lvl w:ilvl="0" w:tplc="5BECF2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082A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14CE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704A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7010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702B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AC94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1AD3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ECFC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22E4E"/>
    <w:multiLevelType w:val="hybridMultilevel"/>
    <w:tmpl w:val="689A7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70CCB"/>
    <w:multiLevelType w:val="hybridMultilevel"/>
    <w:tmpl w:val="0832B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80496"/>
    <w:multiLevelType w:val="hybridMultilevel"/>
    <w:tmpl w:val="296A4E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03DC2"/>
    <w:multiLevelType w:val="hybridMultilevel"/>
    <w:tmpl w:val="0F14AED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7769F"/>
    <w:multiLevelType w:val="hybridMultilevel"/>
    <w:tmpl w:val="D9F2A40C"/>
    <w:lvl w:ilvl="0" w:tplc="9C8656D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6644C"/>
    <w:multiLevelType w:val="hybridMultilevel"/>
    <w:tmpl w:val="1DBC3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146F3B"/>
    <w:multiLevelType w:val="hybridMultilevel"/>
    <w:tmpl w:val="0054ED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607762"/>
    <w:multiLevelType w:val="hybridMultilevel"/>
    <w:tmpl w:val="DC6A6C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D105F"/>
    <w:multiLevelType w:val="hybridMultilevel"/>
    <w:tmpl w:val="4BB0F8F0"/>
    <w:lvl w:ilvl="0" w:tplc="97BA676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A93AD9"/>
    <w:multiLevelType w:val="hybridMultilevel"/>
    <w:tmpl w:val="B374D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827536">
    <w:abstractNumId w:val="10"/>
  </w:num>
  <w:num w:numId="2" w16cid:durableId="1406949370">
    <w:abstractNumId w:val="9"/>
  </w:num>
  <w:num w:numId="3" w16cid:durableId="307635717">
    <w:abstractNumId w:val="1"/>
  </w:num>
  <w:num w:numId="4" w16cid:durableId="283003189">
    <w:abstractNumId w:val="6"/>
  </w:num>
  <w:num w:numId="5" w16cid:durableId="860819126">
    <w:abstractNumId w:val="2"/>
  </w:num>
  <w:num w:numId="6" w16cid:durableId="415631895">
    <w:abstractNumId w:val="5"/>
  </w:num>
  <w:num w:numId="7" w16cid:durableId="378746296">
    <w:abstractNumId w:val="3"/>
  </w:num>
  <w:num w:numId="8" w16cid:durableId="69238447">
    <w:abstractNumId w:val="11"/>
  </w:num>
  <w:num w:numId="9" w16cid:durableId="653950450">
    <w:abstractNumId w:val="12"/>
  </w:num>
  <w:num w:numId="10" w16cid:durableId="126707421">
    <w:abstractNumId w:val="0"/>
  </w:num>
  <w:num w:numId="11" w16cid:durableId="860120211">
    <w:abstractNumId w:val="4"/>
  </w:num>
  <w:num w:numId="12" w16cid:durableId="1300767924">
    <w:abstractNumId w:val="8"/>
  </w:num>
  <w:num w:numId="13" w16cid:durableId="5702414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FD0"/>
    <w:rsid w:val="000C1E8E"/>
    <w:rsid w:val="00115D38"/>
    <w:rsid w:val="0012366C"/>
    <w:rsid w:val="001C12C4"/>
    <w:rsid w:val="001E3BDC"/>
    <w:rsid w:val="00281BCA"/>
    <w:rsid w:val="002A277B"/>
    <w:rsid w:val="002F3069"/>
    <w:rsid w:val="003219C9"/>
    <w:rsid w:val="003901E5"/>
    <w:rsid w:val="00445813"/>
    <w:rsid w:val="00460FC8"/>
    <w:rsid w:val="00474A48"/>
    <w:rsid w:val="004A263D"/>
    <w:rsid w:val="004A45CE"/>
    <w:rsid w:val="004C78C4"/>
    <w:rsid w:val="00595E3B"/>
    <w:rsid w:val="00650C59"/>
    <w:rsid w:val="006E578D"/>
    <w:rsid w:val="00786690"/>
    <w:rsid w:val="007E6D0A"/>
    <w:rsid w:val="007F2AEF"/>
    <w:rsid w:val="00803F48"/>
    <w:rsid w:val="00821D3A"/>
    <w:rsid w:val="00852D7C"/>
    <w:rsid w:val="00880204"/>
    <w:rsid w:val="008C4101"/>
    <w:rsid w:val="009543D2"/>
    <w:rsid w:val="00976683"/>
    <w:rsid w:val="009A633F"/>
    <w:rsid w:val="009B1E4C"/>
    <w:rsid w:val="009E3657"/>
    <w:rsid w:val="009F58EB"/>
    <w:rsid w:val="00A1058B"/>
    <w:rsid w:val="00AA5C16"/>
    <w:rsid w:val="00AB429E"/>
    <w:rsid w:val="00AD32AF"/>
    <w:rsid w:val="00AD413F"/>
    <w:rsid w:val="00AE3FD0"/>
    <w:rsid w:val="00B00D16"/>
    <w:rsid w:val="00B114F8"/>
    <w:rsid w:val="00B323B5"/>
    <w:rsid w:val="00B45BF2"/>
    <w:rsid w:val="00B5444F"/>
    <w:rsid w:val="00BE0830"/>
    <w:rsid w:val="00BF0B53"/>
    <w:rsid w:val="00C23312"/>
    <w:rsid w:val="00C3612B"/>
    <w:rsid w:val="00C920AF"/>
    <w:rsid w:val="00CC780B"/>
    <w:rsid w:val="00D072EA"/>
    <w:rsid w:val="00D2582B"/>
    <w:rsid w:val="00DB6921"/>
    <w:rsid w:val="00DD6811"/>
    <w:rsid w:val="00E0238C"/>
    <w:rsid w:val="00E354CC"/>
    <w:rsid w:val="00F32EE1"/>
    <w:rsid w:val="00F43749"/>
    <w:rsid w:val="00F71B0A"/>
    <w:rsid w:val="00F96907"/>
    <w:rsid w:val="00FA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3F749"/>
  <w15:chartTrackingRefBased/>
  <w15:docId w15:val="{2CFDA74E-B360-4E4C-9677-7A64F7ACB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FD0"/>
    <w:rPr>
      <w:rFonts w:ascii="Calibri" w:eastAsia="Calibri" w:hAnsi="Calibri" w:cs="Times New Roman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3FD0"/>
    <w:pPr>
      <w:ind w:left="720"/>
    </w:pPr>
  </w:style>
  <w:style w:type="paragraph" w:styleId="BodyText">
    <w:name w:val="Body Text"/>
    <w:basedOn w:val="Normal"/>
    <w:link w:val="BodyTextChar"/>
    <w:uiPriority w:val="1"/>
    <w:qFormat/>
    <w:rsid w:val="00C920AF"/>
    <w:pPr>
      <w:widowControl w:val="0"/>
      <w:autoSpaceDE w:val="0"/>
      <w:autoSpaceDN w:val="0"/>
      <w:spacing w:after="0" w:line="240" w:lineRule="auto"/>
    </w:pPr>
    <w:rPr>
      <w:rFonts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920AF"/>
    <w:rPr>
      <w:rFonts w:ascii="Calibri" w:eastAsia="Calibri" w:hAnsi="Calibri" w:cs="Calibri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C7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8C4"/>
    <w:rPr>
      <w:rFonts w:ascii="Calibri" w:eastAsia="Calibri" w:hAnsi="Calibri" w:cs="Times New Roman"/>
      <w:lang w:val="en-ZA"/>
    </w:rPr>
  </w:style>
  <w:style w:type="paragraph" w:styleId="Footer">
    <w:name w:val="footer"/>
    <w:basedOn w:val="Normal"/>
    <w:link w:val="FooterChar"/>
    <w:uiPriority w:val="99"/>
    <w:unhideWhenUsed/>
    <w:rsid w:val="004C7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8C4"/>
    <w:rPr>
      <w:rFonts w:ascii="Calibri" w:eastAsia="Calibri" w:hAnsi="Calibri" w:cs="Times New Roman"/>
      <w:lang w:val="en-ZA"/>
    </w:rPr>
  </w:style>
  <w:style w:type="table" w:styleId="TableGrid">
    <w:name w:val="Table Grid"/>
    <w:basedOn w:val="TableNormal"/>
    <w:uiPriority w:val="39"/>
    <w:rsid w:val="004C78C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50C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Chris Trelawny</cp:lastModifiedBy>
  <cp:revision>2</cp:revision>
  <dcterms:created xsi:type="dcterms:W3CDTF">2023-10-26T09:01:00Z</dcterms:created>
  <dcterms:modified xsi:type="dcterms:W3CDTF">2023-10-26T09:01:00Z</dcterms:modified>
</cp:coreProperties>
</file>